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21C80" w:rsidRPr="00E50770" w:rsidRDefault="00E50770" w:rsidP="00E50770">
      <w:pPr>
        <w:spacing w:before="120" w:after="120" w:line="312" w:lineRule="auto"/>
        <w:rPr>
          <w:rFonts w:ascii="Garamond" w:hAnsi="Garamond"/>
          <w:sz w:val="22"/>
        </w:rPr>
      </w:pPr>
      <w:r>
        <w:rPr>
          <w:rFonts w:ascii="Garamond" w:hAnsi="Garamond"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-383540</wp:posOffset>
                </wp:positionV>
                <wp:extent cx="2609850" cy="923925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1F97C5C" id="AutoShape 4" o:spid="_x0000_s1026" style="position:absolute;margin-left:1.1pt;margin-top:-30.2pt;width:205.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"/>
            </w:pict>
          </mc:Fallback>
        </mc:AlternateContent>
      </w:r>
    </w:p>
    <w:p w:rsidR="00E50770" w:rsidRDefault="00E50770" w:rsidP="00E50770">
      <w:pPr>
        <w:spacing w:before="120" w:after="120" w:line="312" w:lineRule="auto"/>
        <w:rPr>
          <w:rFonts w:ascii="Garamond" w:hAnsi="Garamond"/>
          <w:sz w:val="18"/>
        </w:rPr>
      </w:pPr>
    </w:p>
    <w:p w:rsidR="00821C80" w:rsidRPr="00E50770" w:rsidRDefault="00E50770" w:rsidP="00E50770">
      <w:pPr>
        <w:spacing w:before="120" w:after="120" w:line="312" w:lineRule="auto"/>
        <w:ind w:left="708" w:firstLine="708"/>
        <w:rPr>
          <w:rFonts w:ascii="Garamond" w:hAnsi="Garamond"/>
          <w:sz w:val="18"/>
        </w:rPr>
      </w:pPr>
      <w:r w:rsidRPr="00E50770">
        <w:rPr>
          <w:rFonts w:ascii="Garamond" w:hAnsi="Garamond"/>
          <w:sz w:val="18"/>
        </w:rPr>
        <w:t>Pieczęć Wykonawcy</w:t>
      </w:r>
    </w:p>
    <w:p w:rsidR="00821C80" w:rsidRPr="00E50770" w:rsidRDefault="0060654D" w:rsidP="00E50770">
      <w:pPr>
        <w:pStyle w:val="Nagwek4"/>
        <w:spacing w:after="120" w:line="312" w:lineRule="auto"/>
        <w:rPr>
          <w:rFonts w:ascii="Garamond" w:hAnsi="Garamond"/>
          <w:spacing w:val="30"/>
          <w:sz w:val="28"/>
        </w:rPr>
      </w:pPr>
      <w:r w:rsidRPr="00E50770">
        <w:rPr>
          <w:rFonts w:ascii="Garamond" w:hAnsi="Garamond"/>
          <w:spacing w:val="30"/>
          <w:sz w:val="28"/>
        </w:rPr>
        <w:t xml:space="preserve">WYKAZ </w:t>
      </w:r>
      <w:r w:rsidR="00224F5C" w:rsidRPr="00E50770">
        <w:rPr>
          <w:rFonts w:ascii="Garamond" w:hAnsi="Garamond"/>
          <w:spacing w:val="30"/>
          <w:sz w:val="28"/>
        </w:rPr>
        <w:t>STACJI PALIWOWYCH</w:t>
      </w:r>
    </w:p>
    <w:p w:rsidR="00150D7E" w:rsidRPr="00832A9F" w:rsidRDefault="00150D7E" w:rsidP="00832A9F">
      <w:pPr>
        <w:jc w:val="center"/>
        <w:rPr>
          <w:rFonts w:ascii="Garamond" w:hAnsi="Garamond"/>
          <w:b/>
          <w:i/>
          <w:sz w:val="28"/>
          <w:szCs w:val="32"/>
          <w:lang w:eastAsia="zh-CN"/>
        </w:rPr>
      </w:pPr>
      <w:r w:rsidRPr="00E50770">
        <w:rPr>
          <w:rFonts w:ascii="Garamond" w:hAnsi="Garamond"/>
          <w:sz w:val="24"/>
        </w:rPr>
        <w:t xml:space="preserve">Składając ofertę w postępowaniu o udzielenie zamówienia publicznego prowadzonym w trybie </w:t>
      </w:r>
      <w:r w:rsidR="00463BFA" w:rsidRPr="00E50770">
        <w:rPr>
          <w:rFonts w:ascii="Garamond" w:hAnsi="Garamond"/>
          <w:b/>
          <w:sz w:val="24"/>
        </w:rPr>
        <w:t xml:space="preserve">Tryb podstawowy bez negocjacji - art. 275 pkt. 1 ustawy </w:t>
      </w:r>
      <w:proofErr w:type="spellStart"/>
      <w:r w:rsidR="00463BFA" w:rsidRPr="00E50770">
        <w:rPr>
          <w:rFonts w:ascii="Garamond" w:hAnsi="Garamond"/>
          <w:b/>
          <w:sz w:val="24"/>
        </w:rPr>
        <w:t>Pzp</w:t>
      </w:r>
      <w:proofErr w:type="spellEnd"/>
      <w:r w:rsidRPr="00E50770">
        <w:rPr>
          <w:rFonts w:ascii="Garamond" w:hAnsi="Garamond"/>
          <w:b/>
          <w:bCs/>
        </w:rPr>
        <w:t xml:space="preserve"> </w:t>
      </w:r>
      <w:r w:rsidRPr="00E50770">
        <w:rPr>
          <w:rFonts w:ascii="Garamond" w:hAnsi="Garamond"/>
          <w:sz w:val="24"/>
        </w:rPr>
        <w:t>na:</w:t>
      </w:r>
      <w:r w:rsidR="00344342" w:rsidRPr="00E50770">
        <w:rPr>
          <w:rFonts w:ascii="Garamond" w:hAnsi="Garamond"/>
          <w:sz w:val="24"/>
        </w:rPr>
        <w:t xml:space="preserve"> </w:t>
      </w:r>
      <w:r w:rsidR="00832A9F" w:rsidRPr="00832A9F">
        <w:rPr>
          <w:rFonts w:ascii="Garamond" w:hAnsi="Garamond" w:cs="Calibri"/>
          <w:b/>
          <w:i/>
          <w:color w:val="000000"/>
          <w:sz w:val="28"/>
          <w:szCs w:val="22"/>
          <w:lang w:eastAsia="zh-CN"/>
        </w:rPr>
        <w:t>Sukcesywna dostawa paliwa w obrocie bezgotówkowym: benzyny bezołowiowej 95 oraz oleju napędowego do pojazdów eksploatowanych przez Wojewódzki Ośrodek Ruchu Drogowego w Toruniu, Oddział terenowy w Grudziądzu na okres 48 miesięcy</w:t>
      </w:r>
    </w:p>
    <w:p w:rsidR="00150D7E" w:rsidRPr="00E50770" w:rsidRDefault="00150D7E" w:rsidP="00832A9F">
      <w:pPr>
        <w:pStyle w:val="Tekstpodstawowy2"/>
        <w:rPr>
          <w:rFonts w:ascii="Garamond" w:hAnsi="Garamond"/>
          <w:szCs w:val="24"/>
        </w:rPr>
      </w:pPr>
      <w:r w:rsidRPr="00E50770">
        <w:rPr>
          <w:rFonts w:ascii="Garamond" w:hAnsi="Garamond"/>
          <w:szCs w:val="24"/>
        </w:rPr>
        <w:t xml:space="preserve">OŚWIADCZAM(Y), </w:t>
      </w:r>
      <w:r w:rsidR="00224F5C" w:rsidRPr="00E50770">
        <w:rPr>
          <w:rFonts w:ascii="Garamond" w:hAnsi="Garamond"/>
          <w:szCs w:val="24"/>
        </w:rPr>
        <w:t>że dysponujemy bezpośrednio/pośrednio* następującymi stacjami paliwowymi, honorującymi wystawione przez nas elektroniczne karty paliwowe</w:t>
      </w:r>
      <w:r w:rsidRPr="00E50770">
        <w:rPr>
          <w:rFonts w:ascii="Garamond" w:hAnsi="Garamond"/>
          <w:szCs w:val="24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87"/>
        <w:gridCol w:w="9092"/>
        <w:gridCol w:w="3713"/>
      </w:tblGrid>
      <w:tr w:rsidR="00224F5C" w:rsidRPr="00E50770" w:rsidTr="00A9649A">
        <w:trPr>
          <w:jc w:val="center"/>
        </w:trPr>
        <w:tc>
          <w:tcPr>
            <w:tcW w:w="424" w:type="pct"/>
            <w:shd w:val="clear" w:color="auto" w:fill="F2F2F2" w:themeFill="background1" w:themeFillShade="F2"/>
          </w:tcPr>
          <w:p w:rsidR="00224F5C" w:rsidRPr="00E50770" w:rsidRDefault="00224F5C" w:rsidP="00E50770">
            <w:pPr>
              <w:snapToGrid w:val="0"/>
              <w:spacing w:before="60" w:after="60" w:line="312" w:lineRule="auto"/>
              <w:jc w:val="center"/>
              <w:textAlignment w:val="center"/>
              <w:rPr>
                <w:rFonts w:ascii="Garamond" w:hAnsi="Garamond"/>
                <w:b/>
                <w:bCs/>
                <w:sz w:val="22"/>
              </w:rPr>
            </w:pPr>
            <w:r w:rsidRPr="00E50770">
              <w:rPr>
                <w:rFonts w:ascii="Garamond" w:hAnsi="Garamond"/>
                <w:b/>
                <w:bCs/>
                <w:sz w:val="22"/>
              </w:rPr>
              <w:t>Lp.</w:t>
            </w:r>
          </w:p>
        </w:tc>
        <w:tc>
          <w:tcPr>
            <w:tcW w:w="3249" w:type="pct"/>
            <w:shd w:val="clear" w:color="auto" w:fill="F2F2F2" w:themeFill="background1" w:themeFillShade="F2"/>
          </w:tcPr>
          <w:p w:rsidR="00224F5C" w:rsidRPr="00E50770" w:rsidRDefault="00224F5C" w:rsidP="00E50770">
            <w:pPr>
              <w:snapToGrid w:val="0"/>
              <w:spacing w:before="60" w:after="60" w:line="312" w:lineRule="auto"/>
              <w:jc w:val="center"/>
              <w:textAlignment w:val="center"/>
              <w:rPr>
                <w:rFonts w:ascii="Garamond" w:hAnsi="Garamond"/>
                <w:b/>
                <w:bCs/>
                <w:sz w:val="22"/>
              </w:rPr>
            </w:pPr>
            <w:r w:rsidRPr="00E50770">
              <w:rPr>
                <w:rFonts w:ascii="Garamond" w:hAnsi="Garamond"/>
                <w:b/>
                <w:bCs/>
                <w:sz w:val="22"/>
              </w:rPr>
              <w:t>Stacja/miejscowość/województwo/miasto wojewódzkie</w:t>
            </w:r>
          </w:p>
        </w:tc>
        <w:tc>
          <w:tcPr>
            <w:tcW w:w="1327" w:type="pct"/>
            <w:shd w:val="clear" w:color="auto" w:fill="F2F2F2" w:themeFill="background1" w:themeFillShade="F2"/>
          </w:tcPr>
          <w:p w:rsidR="00224F5C" w:rsidRPr="00E50770" w:rsidRDefault="00224F5C" w:rsidP="00E50770">
            <w:pPr>
              <w:snapToGrid w:val="0"/>
              <w:spacing w:before="60" w:after="60" w:line="312" w:lineRule="auto"/>
              <w:jc w:val="center"/>
              <w:textAlignment w:val="center"/>
              <w:rPr>
                <w:rFonts w:ascii="Garamond" w:hAnsi="Garamond"/>
                <w:b/>
                <w:bCs/>
                <w:sz w:val="22"/>
              </w:rPr>
            </w:pPr>
            <w:r w:rsidRPr="00E50770">
              <w:rPr>
                <w:rFonts w:ascii="Garamond" w:hAnsi="Garamond"/>
                <w:b/>
                <w:bCs/>
                <w:sz w:val="22"/>
              </w:rPr>
              <w:t>Informacja o podstawie dysponowania</w:t>
            </w:r>
          </w:p>
        </w:tc>
      </w:tr>
      <w:tr w:rsidR="00224F5C" w:rsidRPr="00E50770" w:rsidTr="00224F5C">
        <w:trPr>
          <w:jc w:val="center"/>
        </w:trPr>
        <w:tc>
          <w:tcPr>
            <w:tcW w:w="424" w:type="pct"/>
            <w:shd w:val="clear" w:color="auto" w:fill="D9D9D9" w:themeFill="background1" w:themeFillShade="D9"/>
            <w:vAlign w:val="center"/>
          </w:tcPr>
          <w:p w:rsidR="00224F5C" w:rsidRPr="00E50770" w:rsidRDefault="00224F5C" w:rsidP="00E50770">
            <w:pPr>
              <w:pStyle w:val="Zawartotabeli"/>
              <w:snapToGrid w:val="0"/>
              <w:spacing w:before="60" w:after="60" w:line="312" w:lineRule="auto"/>
              <w:jc w:val="center"/>
              <w:rPr>
                <w:rFonts w:ascii="Garamond" w:hAnsi="Garamond"/>
                <w:b/>
                <w:sz w:val="22"/>
              </w:rPr>
            </w:pPr>
            <w:r w:rsidRPr="00E50770">
              <w:rPr>
                <w:rFonts w:ascii="Garamond" w:hAnsi="Garamond"/>
                <w:b/>
                <w:sz w:val="22"/>
              </w:rPr>
              <w:t>1</w:t>
            </w:r>
          </w:p>
        </w:tc>
        <w:tc>
          <w:tcPr>
            <w:tcW w:w="3249" w:type="pct"/>
            <w:shd w:val="clear" w:color="auto" w:fill="D9D9D9" w:themeFill="background1" w:themeFillShade="D9"/>
            <w:vAlign w:val="center"/>
          </w:tcPr>
          <w:p w:rsidR="00224F5C" w:rsidRPr="00E50770" w:rsidRDefault="00224F5C" w:rsidP="00E50770">
            <w:pPr>
              <w:pStyle w:val="Zawartotabeli"/>
              <w:snapToGrid w:val="0"/>
              <w:spacing w:before="60" w:after="60" w:line="312" w:lineRule="auto"/>
              <w:jc w:val="center"/>
              <w:rPr>
                <w:rFonts w:ascii="Garamond" w:hAnsi="Garamond"/>
                <w:b/>
                <w:sz w:val="22"/>
              </w:rPr>
            </w:pPr>
            <w:r w:rsidRPr="00E50770">
              <w:rPr>
                <w:rFonts w:ascii="Garamond" w:hAnsi="Garamond"/>
                <w:b/>
                <w:sz w:val="22"/>
              </w:rPr>
              <w:t>2</w:t>
            </w:r>
          </w:p>
        </w:tc>
        <w:tc>
          <w:tcPr>
            <w:tcW w:w="1327" w:type="pct"/>
            <w:shd w:val="clear" w:color="auto" w:fill="D9D9D9" w:themeFill="background1" w:themeFillShade="D9"/>
          </w:tcPr>
          <w:p w:rsidR="00224F5C" w:rsidRPr="00E50770" w:rsidRDefault="00224F5C" w:rsidP="00E50770">
            <w:pPr>
              <w:pStyle w:val="Zawartotabeli"/>
              <w:snapToGrid w:val="0"/>
              <w:spacing w:before="60" w:after="60" w:line="312" w:lineRule="auto"/>
              <w:jc w:val="center"/>
              <w:rPr>
                <w:rFonts w:ascii="Garamond" w:hAnsi="Garamond"/>
                <w:b/>
                <w:sz w:val="22"/>
              </w:rPr>
            </w:pPr>
            <w:r w:rsidRPr="00E50770">
              <w:rPr>
                <w:rFonts w:ascii="Garamond" w:hAnsi="Garamond"/>
                <w:b/>
                <w:sz w:val="22"/>
              </w:rPr>
              <w:t>3</w:t>
            </w:r>
          </w:p>
        </w:tc>
      </w:tr>
      <w:tr w:rsidR="00224F5C" w:rsidRPr="00E50770" w:rsidTr="00224F5C">
        <w:trPr>
          <w:trHeight w:val="536"/>
          <w:jc w:val="center"/>
        </w:trPr>
        <w:tc>
          <w:tcPr>
            <w:tcW w:w="424" w:type="pct"/>
            <w:vAlign w:val="center"/>
          </w:tcPr>
          <w:p w:rsidR="00224F5C" w:rsidRPr="00E50770" w:rsidRDefault="00224F5C" w:rsidP="00E50770">
            <w:pPr>
              <w:pStyle w:val="Zawartotabeli"/>
              <w:snapToGrid w:val="0"/>
              <w:spacing w:before="60" w:after="60" w:line="312" w:lineRule="auto"/>
              <w:jc w:val="center"/>
              <w:rPr>
                <w:rFonts w:ascii="Garamond" w:hAnsi="Garamond"/>
                <w:sz w:val="22"/>
              </w:rPr>
            </w:pPr>
            <w:r w:rsidRPr="00E50770">
              <w:rPr>
                <w:rFonts w:ascii="Garamond" w:hAnsi="Garamond"/>
                <w:sz w:val="22"/>
              </w:rPr>
              <w:t>1</w:t>
            </w:r>
          </w:p>
        </w:tc>
        <w:tc>
          <w:tcPr>
            <w:tcW w:w="3249" w:type="pct"/>
            <w:vAlign w:val="center"/>
          </w:tcPr>
          <w:p w:rsidR="00224F5C" w:rsidRPr="00E50770" w:rsidRDefault="00224F5C" w:rsidP="00E50770">
            <w:pPr>
              <w:spacing w:before="60" w:after="60" w:line="312" w:lineRule="auto"/>
              <w:rPr>
                <w:rFonts w:ascii="Garamond" w:hAnsi="Garamond"/>
                <w:sz w:val="22"/>
              </w:rPr>
            </w:pPr>
          </w:p>
        </w:tc>
        <w:tc>
          <w:tcPr>
            <w:tcW w:w="1327" w:type="pct"/>
            <w:vAlign w:val="center"/>
          </w:tcPr>
          <w:p w:rsidR="00224F5C" w:rsidRPr="00E50770" w:rsidRDefault="00224F5C" w:rsidP="00E50770">
            <w:pPr>
              <w:snapToGrid w:val="0"/>
              <w:spacing w:before="60" w:after="60" w:line="312" w:lineRule="auto"/>
              <w:rPr>
                <w:rFonts w:ascii="Garamond" w:hAnsi="Garamond"/>
                <w:sz w:val="22"/>
              </w:rPr>
            </w:pPr>
          </w:p>
        </w:tc>
      </w:tr>
      <w:tr w:rsidR="00224F5C" w:rsidRPr="00E50770" w:rsidTr="00224F5C">
        <w:trPr>
          <w:trHeight w:val="536"/>
          <w:jc w:val="center"/>
        </w:trPr>
        <w:tc>
          <w:tcPr>
            <w:tcW w:w="424" w:type="pct"/>
            <w:vAlign w:val="center"/>
          </w:tcPr>
          <w:p w:rsidR="00224F5C" w:rsidRPr="00E50770" w:rsidRDefault="00224F5C" w:rsidP="00E50770">
            <w:pPr>
              <w:pStyle w:val="Zawartotabeli"/>
              <w:snapToGrid w:val="0"/>
              <w:spacing w:before="60" w:after="60" w:line="312" w:lineRule="auto"/>
              <w:jc w:val="center"/>
              <w:rPr>
                <w:rFonts w:ascii="Garamond" w:hAnsi="Garamond"/>
                <w:sz w:val="22"/>
              </w:rPr>
            </w:pPr>
            <w:r w:rsidRPr="00E50770">
              <w:rPr>
                <w:rFonts w:ascii="Garamond" w:hAnsi="Garamond"/>
                <w:sz w:val="22"/>
              </w:rPr>
              <w:t>2</w:t>
            </w:r>
          </w:p>
        </w:tc>
        <w:tc>
          <w:tcPr>
            <w:tcW w:w="3249" w:type="pct"/>
            <w:vAlign w:val="center"/>
          </w:tcPr>
          <w:p w:rsidR="00224F5C" w:rsidRPr="00E50770" w:rsidRDefault="00224F5C" w:rsidP="00E50770">
            <w:pPr>
              <w:spacing w:before="60" w:after="60" w:line="312" w:lineRule="auto"/>
              <w:rPr>
                <w:rFonts w:ascii="Garamond" w:hAnsi="Garamond"/>
                <w:sz w:val="22"/>
              </w:rPr>
            </w:pPr>
          </w:p>
        </w:tc>
        <w:tc>
          <w:tcPr>
            <w:tcW w:w="1327" w:type="pct"/>
            <w:vAlign w:val="center"/>
          </w:tcPr>
          <w:p w:rsidR="00224F5C" w:rsidRPr="00E50770" w:rsidRDefault="00224F5C" w:rsidP="00E50770">
            <w:pPr>
              <w:snapToGrid w:val="0"/>
              <w:spacing w:before="60" w:after="60" w:line="312" w:lineRule="auto"/>
              <w:rPr>
                <w:rFonts w:ascii="Garamond" w:hAnsi="Garamond"/>
                <w:sz w:val="22"/>
              </w:rPr>
            </w:pPr>
          </w:p>
        </w:tc>
      </w:tr>
      <w:tr w:rsidR="00224F5C" w:rsidRPr="00E50770" w:rsidTr="00224F5C">
        <w:trPr>
          <w:trHeight w:val="536"/>
          <w:jc w:val="center"/>
        </w:trPr>
        <w:tc>
          <w:tcPr>
            <w:tcW w:w="424" w:type="pct"/>
            <w:vAlign w:val="center"/>
          </w:tcPr>
          <w:p w:rsidR="00224F5C" w:rsidRPr="00E50770" w:rsidRDefault="00224F5C" w:rsidP="00E50770">
            <w:pPr>
              <w:pStyle w:val="Zawartotabeli"/>
              <w:snapToGrid w:val="0"/>
              <w:spacing w:before="60" w:after="60" w:line="312" w:lineRule="auto"/>
              <w:jc w:val="center"/>
              <w:rPr>
                <w:rFonts w:ascii="Garamond" w:hAnsi="Garamond"/>
                <w:sz w:val="22"/>
              </w:rPr>
            </w:pPr>
            <w:r w:rsidRPr="00E50770">
              <w:rPr>
                <w:rFonts w:ascii="Garamond" w:hAnsi="Garamond"/>
                <w:sz w:val="22"/>
              </w:rPr>
              <w:t>3</w:t>
            </w:r>
          </w:p>
        </w:tc>
        <w:tc>
          <w:tcPr>
            <w:tcW w:w="3249" w:type="pct"/>
            <w:vAlign w:val="center"/>
          </w:tcPr>
          <w:p w:rsidR="00224F5C" w:rsidRPr="00E50770" w:rsidRDefault="00224F5C" w:rsidP="00E50770">
            <w:pPr>
              <w:spacing w:before="60" w:after="60" w:line="312" w:lineRule="auto"/>
              <w:rPr>
                <w:rFonts w:ascii="Garamond" w:hAnsi="Garamond"/>
                <w:sz w:val="22"/>
              </w:rPr>
            </w:pPr>
          </w:p>
        </w:tc>
        <w:tc>
          <w:tcPr>
            <w:tcW w:w="1327" w:type="pct"/>
            <w:vAlign w:val="center"/>
          </w:tcPr>
          <w:p w:rsidR="00224F5C" w:rsidRPr="00E50770" w:rsidRDefault="00224F5C" w:rsidP="00E50770">
            <w:pPr>
              <w:snapToGrid w:val="0"/>
              <w:spacing w:before="60" w:after="60" w:line="312" w:lineRule="auto"/>
              <w:rPr>
                <w:rFonts w:ascii="Garamond" w:hAnsi="Garamond"/>
                <w:sz w:val="22"/>
              </w:rPr>
            </w:pPr>
          </w:p>
        </w:tc>
      </w:tr>
      <w:tr w:rsidR="00224F5C" w:rsidRPr="00E50770" w:rsidTr="00224F5C">
        <w:trPr>
          <w:trHeight w:val="536"/>
          <w:jc w:val="center"/>
        </w:trPr>
        <w:tc>
          <w:tcPr>
            <w:tcW w:w="424" w:type="pct"/>
            <w:vAlign w:val="center"/>
          </w:tcPr>
          <w:p w:rsidR="00224F5C" w:rsidRPr="00E50770" w:rsidRDefault="00224F5C" w:rsidP="00E50770">
            <w:pPr>
              <w:pStyle w:val="Zawartotabeli"/>
              <w:snapToGrid w:val="0"/>
              <w:spacing w:before="60" w:after="60" w:line="312" w:lineRule="auto"/>
              <w:jc w:val="center"/>
              <w:rPr>
                <w:rFonts w:ascii="Garamond" w:hAnsi="Garamond"/>
                <w:sz w:val="22"/>
              </w:rPr>
            </w:pPr>
            <w:r w:rsidRPr="00E50770">
              <w:rPr>
                <w:rFonts w:ascii="Garamond" w:hAnsi="Garamond"/>
                <w:sz w:val="22"/>
              </w:rPr>
              <w:t>(…)</w:t>
            </w:r>
          </w:p>
        </w:tc>
        <w:tc>
          <w:tcPr>
            <w:tcW w:w="3249" w:type="pct"/>
            <w:vAlign w:val="center"/>
          </w:tcPr>
          <w:p w:rsidR="00224F5C" w:rsidRPr="00E50770" w:rsidRDefault="00224F5C" w:rsidP="00E50770">
            <w:pPr>
              <w:spacing w:before="60" w:after="60" w:line="312" w:lineRule="auto"/>
              <w:rPr>
                <w:rFonts w:ascii="Garamond" w:hAnsi="Garamond"/>
                <w:sz w:val="22"/>
              </w:rPr>
            </w:pPr>
          </w:p>
        </w:tc>
        <w:tc>
          <w:tcPr>
            <w:tcW w:w="1327" w:type="pct"/>
            <w:vAlign w:val="center"/>
          </w:tcPr>
          <w:p w:rsidR="00224F5C" w:rsidRPr="00E50770" w:rsidRDefault="00224F5C" w:rsidP="00E50770">
            <w:pPr>
              <w:snapToGrid w:val="0"/>
              <w:spacing w:before="60" w:after="60" w:line="312" w:lineRule="auto"/>
              <w:rPr>
                <w:rFonts w:ascii="Garamond" w:hAnsi="Garamond"/>
                <w:sz w:val="22"/>
              </w:rPr>
            </w:pPr>
          </w:p>
        </w:tc>
      </w:tr>
    </w:tbl>
    <w:p w:rsidR="00E50770" w:rsidRDefault="00E50770" w:rsidP="00E50770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rFonts w:ascii="Garamond" w:hAnsi="Garamond"/>
          <w:sz w:val="24"/>
        </w:rPr>
      </w:pPr>
    </w:p>
    <w:p w:rsidR="00E50770" w:rsidRDefault="00E50770" w:rsidP="00E50770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rFonts w:ascii="Garamond" w:hAnsi="Garamond"/>
          <w:sz w:val="24"/>
        </w:rPr>
      </w:pPr>
    </w:p>
    <w:p w:rsidR="00821C80" w:rsidRPr="00E50770" w:rsidRDefault="00AA594F" w:rsidP="00E50770">
      <w:pPr>
        <w:tabs>
          <w:tab w:val="left" w:pos="1985"/>
          <w:tab w:val="left" w:pos="4820"/>
          <w:tab w:val="left" w:pos="5387"/>
          <w:tab w:val="left" w:pos="8931"/>
        </w:tabs>
        <w:spacing w:before="120" w:after="120" w:line="312" w:lineRule="auto"/>
        <w:rPr>
          <w:rFonts w:ascii="Garamond" w:hAnsi="Garamond"/>
          <w:sz w:val="24"/>
        </w:rPr>
      </w:pPr>
      <w:r w:rsidRPr="00E50770">
        <w:rPr>
          <w:rFonts w:ascii="Garamond" w:hAnsi="Garamond"/>
          <w:sz w:val="24"/>
        </w:rPr>
        <w:t xml:space="preserve">……………….dnia ………………. </w:t>
      </w:r>
      <w:r w:rsidR="00821C80" w:rsidRPr="00E50770">
        <w:rPr>
          <w:rFonts w:ascii="Garamond" w:hAnsi="Garamond"/>
          <w:sz w:val="24"/>
        </w:rPr>
        <w:tab/>
      </w:r>
      <w:r w:rsidRPr="00E50770">
        <w:rPr>
          <w:rFonts w:ascii="Garamond" w:hAnsi="Garamond"/>
          <w:sz w:val="24"/>
        </w:rPr>
        <w:t xml:space="preserve">           </w:t>
      </w:r>
      <w:r w:rsidR="00733D17" w:rsidRPr="00E50770">
        <w:rPr>
          <w:rFonts w:ascii="Garamond" w:hAnsi="Garamond"/>
          <w:sz w:val="24"/>
        </w:rPr>
        <w:t xml:space="preserve">                       </w:t>
      </w:r>
      <w:r w:rsidRPr="00E50770">
        <w:rPr>
          <w:rFonts w:ascii="Garamond" w:hAnsi="Garamond"/>
          <w:sz w:val="24"/>
        </w:rPr>
        <w:t xml:space="preserve">                           .………………………………………………………..</w:t>
      </w:r>
    </w:p>
    <w:p w:rsidR="00821C80" w:rsidRPr="00E50770" w:rsidRDefault="00733D17" w:rsidP="00E50770">
      <w:pPr>
        <w:spacing w:before="120" w:after="120" w:line="312" w:lineRule="auto"/>
        <w:ind w:left="5529"/>
        <w:jc w:val="center"/>
        <w:rPr>
          <w:rFonts w:ascii="Garamond" w:hAnsi="Garamond"/>
          <w:sz w:val="24"/>
        </w:rPr>
      </w:pPr>
      <w:r w:rsidRPr="00E50770">
        <w:rPr>
          <w:rFonts w:ascii="Garamond" w:hAnsi="Garamond"/>
          <w:sz w:val="24"/>
          <w:vertAlign w:val="superscript"/>
        </w:rPr>
        <w:t xml:space="preserve">                                                 </w:t>
      </w:r>
      <w:r w:rsidR="00821C80" w:rsidRPr="00E50770">
        <w:rPr>
          <w:rFonts w:ascii="Garamond" w:hAnsi="Garamond"/>
          <w:sz w:val="24"/>
          <w:vertAlign w:val="superscript"/>
        </w:rPr>
        <w:t>podpis osoby uprawnionej do składania oświadczeń woli w imieniu Wykonawcy</w:t>
      </w:r>
    </w:p>
    <w:sectPr w:rsidR="00821C80" w:rsidRPr="00E50770" w:rsidSect="00980415">
      <w:headerReference w:type="default" r:id="rId6"/>
      <w:footerReference w:type="even" r:id="rId7"/>
      <w:headerReference w:type="first" r:id="rId8"/>
      <w:footerReference w:type="first" r:id="rId9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54F" w:rsidRDefault="00A3654F">
      <w:r>
        <w:separator/>
      </w:r>
    </w:p>
  </w:endnote>
  <w:endnote w:type="continuationSeparator" w:id="0">
    <w:p w:rsidR="00A3654F" w:rsidRDefault="00A3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C80" w:rsidRDefault="00387C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821C80" w:rsidRDefault="00821C80">
    <w:pPr>
      <w:pStyle w:val="Stopka"/>
      <w:tabs>
        <w:tab w:val="clear" w:pos="4536"/>
      </w:tabs>
      <w:jc w:val="center"/>
    </w:pPr>
  </w:p>
  <w:p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387CC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387CCB">
      <w:rPr>
        <w:rStyle w:val="Numerstrony"/>
      </w:rPr>
      <w:fldChar w:fldCharType="separate"/>
    </w:r>
    <w:r>
      <w:rPr>
        <w:rStyle w:val="Numerstrony"/>
        <w:noProof/>
      </w:rPr>
      <w:t>1</w:t>
    </w:r>
    <w:r w:rsidR="00387CCB">
      <w:rPr>
        <w:rStyle w:val="Numerstrony"/>
      </w:rPr>
      <w:fldChar w:fldCharType="end"/>
    </w:r>
    <w:r>
      <w:rPr>
        <w:rStyle w:val="Numerstrony"/>
      </w:rPr>
      <w:t>/</w:t>
    </w:r>
    <w:r w:rsidR="00387CC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387CCB">
      <w:rPr>
        <w:rStyle w:val="Numerstrony"/>
      </w:rPr>
      <w:fldChar w:fldCharType="separate"/>
    </w:r>
    <w:r w:rsidR="00A443C0">
      <w:rPr>
        <w:rStyle w:val="Numerstrony"/>
        <w:noProof/>
      </w:rPr>
      <w:t>1</w:t>
    </w:r>
    <w:r w:rsidR="00387CCB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54F" w:rsidRDefault="00A3654F">
      <w:r>
        <w:separator/>
      </w:r>
    </w:p>
  </w:footnote>
  <w:footnote w:type="continuationSeparator" w:id="0">
    <w:p w:rsidR="00A3654F" w:rsidRDefault="00A36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770" w:rsidRPr="00584CAA" w:rsidRDefault="00E50770" w:rsidP="00E50770">
    <w:pPr>
      <w:pStyle w:val="Nagwek"/>
      <w:jc w:val="right"/>
      <w:rPr>
        <w:rFonts w:ascii="Garamond" w:hAnsi="Garamond"/>
        <w:b/>
      </w:rPr>
    </w:pPr>
    <w:r>
      <w:rPr>
        <w:rFonts w:ascii="Garamond" w:hAnsi="Garamond"/>
        <w:b/>
      </w:rPr>
      <w:t>Załącznik nr 4</w:t>
    </w:r>
    <w:r w:rsidRPr="00584CAA">
      <w:rPr>
        <w:rFonts w:ascii="Garamond" w:hAnsi="Garamond"/>
        <w:b/>
      </w:rPr>
      <w:t xml:space="preserve"> do SWZ</w:t>
    </w:r>
  </w:p>
  <w:p w:rsidR="00E50770" w:rsidRPr="00584CAA" w:rsidRDefault="00E50770" w:rsidP="00E50770">
    <w:pPr>
      <w:pStyle w:val="Nagwek"/>
      <w:jc w:val="right"/>
    </w:pPr>
    <w:r>
      <w:rPr>
        <w:rFonts w:ascii="Garamond" w:hAnsi="Garamond"/>
      </w:rPr>
      <w:t>Wykaz stacji paliwowych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C0"/>
    <w:rsid w:val="00150D7E"/>
    <w:rsid w:val="00166895"/>
    <w:rsid w:val="00167DCC"/>
    <w:rsid w:val="00224F5C"/>
    <w:rsid w:val="00344342"/>
    <w:rsid w:val="00387CCB"/>
    <w:rsid w:val="00425B30"/>
    <w:rsid w:val="00463BFA"/>
    <w:rsid w:val="004E070D"/>
    <w:rsid w:val="005A298E"/>
    <w:rsid w:val="0060654D"/>
    <w:rsid w:val="007064BA"/>
    <w:rsid w:val="00733D17"/>
    <w:rsid w:val="00771188"/>
    <w:rsid w:val="00776FB1"/>
    <w:rsid w:val="007F7656"/>
    <w:rsid w:val="00821C80"/>
    <w:rsid w:val="00832A9F"/>
    <w:rsid w:val="008D1FA6"/>
    <w:rsid w:val="00936CFB"/>
    <w:rsid w:val="00980415"/>
    <w:rsid w:val="009C437A"/>
    <w:rsid w:val="00A3654F"/>
    <w:rsid w:val="00A443C0"/>
    <w:rsid w:val="00A94127"/>
    <w:rsid w:val="00A9649A"/>
    <w:rsid w:val="00AA594F"/>
    <w:rsid w:val="00B111CB"/>
    <w:rsid w:val="00B11EA3"/>
    <w:rsid w:val="00B41A5F"/>
    <w:rsid w:val="00B551AF"/>
    <w:rsid w:val="00D52F5E"/>
    <w:rsid w:val="00D65466"/>
    <w:rsid w:val="00E50770"/>
    <w:rsid w:val="00E819CF"/>
    <w:rsid w:val="00F83B51"/>
    <w:rsid w:val="00FE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CA249A8-BBE8-47CC-846A-8AAFF2EB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FB1"/>
  </w:style>
  <w:style w:type="paragraph" w:styleId="Nagwek1">
    <w:name w:val="heading 1"/>
    <w:basedOn w:val="Normalny"/>
    <w:next w:val="Normalny"/>
    <w:qFormat/>
    <w:rsid w:val="00776FB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776FB1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776FB1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776FB1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6FB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6FB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76FB1"/>
  </w:style>
  <w:style w:type="character" w:styleId="Odwoaniedokomentarza">
    <w:name w:val="annotation reference"/>
    <w:semiHidden/>
    <w:rsid w:val="00776FB1"/>
    <w:rPr>
      <w:sz w:val="16"/>
    </w:rPr>
  </w:style>
  <w:style w:type="paragraph" w:styleId="Tekstkomentarza">
    <w:name w:val="annotation text"/>
    <w:basedOn w:val="Normalny"/>
    <w:semiHidden/>
    <w:rsid w:val="00776FB1"/>
  </w:style>
  <w:style w:type="paragraph" w:styleId="Tytu">
    <w:name w:val="Title"/>
    <w:basedOn w:val="Normalny"/>
    <w:qFormat/>
    <w:rsid w:val="00776FB1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776FB1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776FB1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customStyle="1" w:styleId="Zawartotabeli">
    <w:name w:val="Zawartość tabeli"/>
    <w:basedOn w:val="Normalny"/>
    <w:rsid w:val="00224F5C"/>
    <w:pPr>
      <w:suppressLineNumbers/>
      <w:suppressAutoHyphens/>
    </w:pPr>
    <w:rPr>
      <w:sz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50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506~1.P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Jarosław Ochał</dc:creator>
  <cp:lastModifiedBy>Dominik Orzech</cp:lastModifiedBy>
  <cp:revision>2</cp:revision>
  <cp:lastPrinted>2000-12-12T17:01:00Z</cp:lastPrinted>
  <dcterms:created xsi:type="dcterms:W3CDTF">2021-12-02T10:46:00Z</dcterms:created>
  <dcterms:modified xsi:type="dcterms:W3CDTF">2021-12-02T10:46:00Z</dcterms:modified>
</cp:coreProperties>
</file>